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0E" w:rsidRPr="00497A56" w:rsidRDefault="00497A56" w:rsidP="00497A56">
      <w:pPr>
        <w:jc w:val="center"/>
        <w:rPr>
          <w:b/>
          <w:sz w:val="28"/>
        </w:rPr>
      </w:pPr>
      <w:r>
        <w:rPr>
          <w:b/>
          <w:sz w:val="28"/>
        </w:rPr>
        <w:t>Arma ratsakooli</w:t>
      </w:r>
    </w:p>
    <w:p w:rsidR="0049560E" w:rsidRPr="00497A56" w:rsidRDefault="0049560E" w:rsidP="00497A56">
      <w:pPr>
        <w:jc w:val="center"/>
        <w:rPr>
          <w:b/>
          <w:sz w:val="28"/>
        </w:rPr>
      </w:pPr>
      <w:r w:rsidRPr="00497A56">
        <w:rPr>
          <w:b/>
          <w:sz w:val="28"/>
        </w:rPr>
        <w:t>Ratsaspordi õppekava</w:t>
      </w:r>
    </w:p>
    <w:p w:rsidR="0049560E" w:rsidRPr="00497A56" w:rsidRDefault="0049560E" w:rsidP="0049560E">
      <w:pPr>
        <w:rPr>
          <w:b/>
        </w:rPr>
      </w:pPr>
      <w:r w:rsidRPr="00497A56">
        <w:rPr>
          <w:b/>
        </w:rPr>
        <w:t>Sisukord:</w:t>
      </w:r>
    </w:p>
    <w:p w:rsidR="0049560E" w:rsidRDefault="0049560E" w:rsidP="0049560E">
      <w:r>
        <w:t>I</w:t>
      </w:r>
      <w:r w:rsidR="00497A56">
        <w:t xml:space="preserve"> Arma ratsakooli</w:t>
      </w:r>
      <w:r>
        <w:t xml:space="preserve"> eesmärk</w:t>
      </w:r>
    </w:p>
    <w:p w:rsidR="0049560E" w:rsidRDefault="0049560E" w:rsidP="0049560E">
      <w:r>
        <w:t>II Õpingute alustamine ja õppeaja kestvus</w:t>
      </w:r>
    </w:p>
    <w:p w:rsidR="0049560E" w:rsidRDefault="0049560E" w:rsidP="0049560E">
      <w:r>
        <w:t>III Õppevormid ja meetodid</w:t>
      </w:r>
    </w:p>
    <w:p w:rsidR="0049560E" w:rsidRDefault="0049560E" w:rsidP="0049560E">
      <w:r>
        <w:t>3.1 Algettevalmistuse tase</w:t>
      </w:r>
    </w:p>
    <w:p w:rsidR="0049560E" w:rsidRDefault="0049560E" w:rsidP="0049560E">
      <w:r>
        <w:t>3.2 Õppetreeningtase</w:t>
      </w:r>
    </w:p>
    <w:p w:rsidR="0049560E" w:rsidRDefault="00497A56" w:rsidP="0049560E">
      <w:r>
        <w:t>3.3 Edasijõudnute tase</w:t>
      </w:r>
    </w:p>
    <w:p w:rsidR="0049560E" w:rsidRDefault="0049560E" w:rsidP="0049560E">
      <w:r>
        <w:t>IV Treeningrühmade üleminekunõuded</w:t>
      </w:r>
    </w:p>
    <w:p w:rsidR="0049560E" w:rsidRDefault="0049560E" w:rsidP="0049560E">
      <w:r>
        <w:t xml:space="preserve">4.1 </w:t>
      </w:r>
      <w:r w:rsidR="00497A56">
        <w:t xml:space="preserve">Arma ratsakooli </w:t>
      </w:r>
      <w:r>
        <w:t>üleminekunormid   Tabel 1</w:t>
      </w:r>
    </w:p>
    <w:p w:rsidR="0049560E" w:rsidRDefault="00497A56" w:rsidP="0049560E">
      <w:r>
        <w:t>4.2 Arma ratsakooli</w:t>
      </w:r>
      <w:r w:rsidR="0049560E">
        <w:t xml:space="preserve"> treeningtasemed   Tabel 2</w:t>
      </w:r>
    </w:p>
    <w:p w:rsidR="0049560E" w:rsidRDefault="00497A56" w:rsidP="0049560E">
      <w:r>
        <w:t>I Arma ratsakooli</w:t>
      </w:r>
      <w:r w:rsidR="0049560E">
        <w:t xml:space="preserve"> eesmärk</w:t>
      </w:r>
    </w:p>
    <w:p w:rsidR="0049560E" w:rsidRDefault="0049560E" w:rsidP="0049560E">
      <w:r>
        <w:t>1.1  Laste ja noorte tervise tugevdamine ja igakülgne arendamine</w:t>
      </w:r>
    </w:p>
    <w:p w:rsidR="0049560E" w:rsidRDefault="0049560E" w:rsidP="0049560E">
      <w:r>
        <w:t>1.2 Noorte vaba aja sisustamine huvitava, kasuliku ja sportliku ausa mängu  reeglitele</w:t>
      </w:r>
    </w:p>
    <w:p w:rsidR="0049560E" w:rsidRDefault="0049560E" w:rsidP="0049560E">
      <w:r>
        <w:t>rajatud tegevusega</w:t>
      </w:r>
    </w:p>
    <w:p w:rsidR="0049560E" w:rsidRDefault="0049560E" w:rsidP="0049560E">
      <w:r>
        <w:t>1.3  Vastastikuse lugupidamise ja koostööoskuste kasvatamine</w:t>
      </w:r>
    </w:p>
    <w:p w:rsidR="0049560E" w:rsidRDefault="0049560E" w:rsidP="0049560E">
      <w:r>
        <w:t>1.4  Loodussea</w:t>
      </w:r>
      <w:r w:rsidR="00497A56">
        <w:t xml:space="preserve">duste tundmaõppimine ja säästliku, loodushoidliku </w:t>
      </w:r>
      <w:r>
        <w:t xml:space="preserve"> mõttelaadi kasvatamine</w:t>
      </w:r>
    </w:p>
    <w:p w:rsidR="0049560E" w:rsidRDefault="0049560E" w:rsidP="0049560E">
      <w:r>
        <w:t>1.5  Sportlike oskuste, vilumuste ja teadmiste õpetamine lähtuvalt laste ja noorte</w:t>
      </w:r>
    </w:p>
    <w:p w:rsidR="0049560E" w:rsidRDefault="0049560E" w:rsidP="0049560E">
      <w:r>
        <w:t>soovidest ja eeldustest</w:t>
      </w:r>
    </w:p>
    <w:p w:rsidR="0049560E" w:rsidRDefault="0049560E" w:rsidP="0049560E">
      <w:r>
        <w:t>1.6  Eesti ratsasporditradistsioonide ja hobukultuuri järjepidevuse tagamine.</w:t>
      </w:r>
    </w:p>
    <w:p w:rsidR="0049560E" w:rsidRDefault="0049560E" w:rsidP="0049560E">
      <w:r>
        <w:t>1.7  Teoreetiliste teadmiste andmine ratsaspordist ja hobustest tuvitatud õppuritele</w:t>
      </w:r>
    </w:p>
    <w:p w:rsidR="00497A56" w:rsidRDefault="00497A56" w:rsidP="0049560E">
      <w:r>
        <w:t>1.8 Töökasvatuse</w:t>
      </w:r>
      <w:r w:rsidR="001B48AD">
        <w:t>, vabatahtliku töö</w:t>
      </w:r>
      <w:r>
        <w:t xml:space="preserve"> propageerimine ja erinevate hobusekasvatusega seotud tööde õpetamine lastele ja noortele</w:t>
      </w:r>
    </w:p>
    <w:p w:rsidR="0049560E" w:rsidRDefault="0049560E" w:rsidP="0049560E">
      <w:r>
        <w:t>II Õpingute alustamine ja õppeaja kestvus</w:t>
      </w:r>
    </w:p>
    <w:p w:rsidR="0049560E" w:rsidRDefault="0049560E" w:rsidP="0049560E">
      <w:r>
        <w:t>Huvikooli õpilasteks võetakse selleks  soovi avaldanud lapsed ja täisealised</w:t>
      </w:r>
    </w:p>
    <w:p w:rsidR="0049560E" w:rsidRDefault="0049560E" w:rsidP="0049560E">
      <w:r>
        <w:t xml:space="preserve">nende kirjaliku avalduse põhjal  ning  laste  vanemate (hooldaja) nõusolekul vastavalt </w:t>
      </w:r>
    </w:p>
    <w:p w:rsidR="0049560E" w:rsidRDefault="0049560E" w:rsidP="0049560E">
      <w:r>
        <w:t>huvikooli võimaluste ja tingimuste olemasolule.</w:t>
      </w:r>
    </w:p>
    <w:p w:rsidR="0049560E" w:rsidRDefault="0049560E" w:rsidP="0049560E">
      <w:r>
        <w:lastRenderedPageBreak/>
        <w:t>Õppe- ja treeningtöö huvikoolis algab 1. Septembril.  Ajavahemikul 1 september</w:t>
      </w:r>
    </w:p>
    <w:p w:rsidR="004C0D64" w:rsidRDefault="004C0D64" w:rsidP="004C0D64">
      <w:r>
        <w:t>kuni 31 august</w:t>
      </w:r>
      <w:r w:rsidR="0049560E">
        <w:t xml:space="preserve"> toimuvad praktilised- ja  teooriatunn</w:t>
      </w:r>
      <w:r>
        <w:t xml:space="preserve">id. Võistlusperioodil asenduvad treeningud võistlustega- </w:t>
      </w:r>
    </w:p>
    <w:p w:rsidR="007D7835" w:rsidRDefault="004C0D64" w:rsidP="004C0D64">
      <w:r>
        <w:t xml:space="preserve">Huvikoolis on aasta kohta ka  4 7- päevast vaheaega. Üldjuhul on üks vaheaeg suvel, üks septembri alguses ja kaks vaheaega talveperioodil. Vaheajad pannaks iga õppeaasta alguses paika ja antakse õpilastele teada. </w:t>
      </w:r>
    </w:p>
    <w:p w:rsidR="0049560E" w:rsidRDefault="0049560E" w:rsidP="0049560E">
      <w:r>
        <w:t>III Õppevormid ja meetodid</w:t>
      </w:r>
    </w:p>
    <w:p w:rsidR="0049560E" w:rsidRDefault="00F64B2E" w:rsidP="0049560E">
      <w:r>
        <w:t>Huvikooli</w:t>
      </w:r>
      <w:r w:rsidR="0049560E">
        <w:t xml:space="preserve"> õppe- ja treeningk</w:t>
      </w:r>
      <w:r>
        <w:t xml:space="preserve">orraldus põhineb tööl kolmel </w:t>
      </w:r>
      <w:r w:rsidR="0049560E">
        <w:t>järjestikusel tasemel: algettevalmistuse tase (AE)</w:t>
      </w:r>
      <w:r w:rsidR="004C0D64">
        <w:t>,</w:t>
      </w:r>
      <w:r w:rsidR="0049560E">
        <w:t xml:space="preserve"> õppetreeningtase (ÕT)</w:t>
      </w:r>
      <w:r w:rsidR="004C0D64">
        <w:t>, edasijõudnute tase (ET).</w:t>
      </w:r>
    </w:p>
    <w:p w:rsidR="0049560E" w:rsidRDefault="0049560E" w:rsidP="0049560E">
      <w:r>
        <w:t>Treeningrühmade ülemineku normid on esitatud Tabelis 1.</w:t>
      </w:r>
    </w:p>
    <w:p w:rsidR="0049560E" w:rsidRDefault="0049560E" w:rsidP="0049560E">
      <w:r>
        <w:t>3.1 Algettevalmistuse tase</w:t>
      </w:r>
    </w:p>
    <w:p w:rsidR="0049560E" w:rsidRDefault="0049560E" w:rsidP="0049560E">
      <w:r>
        <w:t>Algettevalmistuse tase on kestvusega kuni 3 aastat.</w:t>
      </w:r>
      <w:r w:rsidR="004C0D64">
        <w:t xml:space="preserve"> Sh ponikool väikelastele.</w:t>
      </w:r>
    </w:p>
    <w:p w:rsidR="0049560E" w:rsidRDefault="0049560E" w:rsidP="0049560E">
      <w:r>
        <w:t>Algettevalmistuse õpperühmad moodustatakse tervetest spordihuvilistest noortest, ke</w:t>
      </w:r>
      <w:r w:rsidR="004C0D64">
        <w:t xml:space="preserve">llel puuduvad vanemate- või </w:t>
      </w:r>
      <w:r>
        <w:t>koolipoolsed vastuväited treeningute alustamiseks. Õpperühmade suurus, osalejate vanus, treeningute arv nädalas ja treeningnädalate arv aastas ning võistlustel osalemise arv on esitatud Tabelis 2.</w:t>
      </w:r>
    </w:p>
    <w:p w:rsidR="0049560E" w:rsidRDefault="0049560E" w:rsidP="0049560E">
      <w:r>
        <w:t>Algettevalmistuse</w:t>
      </w:r>
      <w:r w:rsidR="004C0D64">
        <w:t xml:space="preserve"> ja ponikooli</w:t>
      </w:r>
      <w:r>
        <w:t xml:space="preserve"> õppetreeningtöö põhisuunitluseks on õpilaste sportlike iseloomuomaduste, suhtumiste ja hoiakute arendamine, püsiva huvi kujundamine ratsutamisega </w:t>
      </w:r>
      <w:r w:rsidR="001B48AD">
        <w:t xml:space="preserve">ja hobustega </w:t>
      </w:r>
      <w:r>
        <w:t>tegelemiseks, kohusetunde ja järjepidevuse loomine, ohutustehnika selgitamine ja kinnitamine.</w:t>
      </w:r>
    </w:p>
    <w:p w:rsidR="0049560E" w:rsidRDefault="0049560E" w:rsidP="0049560E">
      <w:r>
        <w:t>Algettevalmistuse õppetreeningtöö meetoditeks on praktilised ratsutamistunnid ning teoreetilised tunnid.</w:t>
      </w:r>
    </w:p>
    <w:p w:rsidR="0049560E" w:rsidRDefault="0049560E" w:rsidP="0049560E">
      <w:r>
        <w:t>Praktilised ratsutamistunnid vii</w:t>
      </w:r>
      <w:r w:rsidR="00F64B2E">
        <w:t xml:space="preserve">akse läbi MTÜ Arma Hipoteraapia- ja Ratsakeskuse treeningplatsil, </w:t>
      </w:r>
      <w:r>
        <w:t>sisemaneežis</w:t>
      </w:r>
      <w:r w:rsidR="00F64B2E">
        <w:t xml:space="preserve"> või maastikul</w:t>
      </w:r>
      <w:r>
        <w:t xml:space="preserve"> algõpp</w:t>
      </w:r>
      <w:r w:rsidR="00F64B2E">
        <w:t>eks ettevalmistatud õppehobustel</w:t>
      </w:r>
      <w:r>
        <w:t>. Algettevalmistuse tundides harjutatakse nii hobusel ratsutamist, kui ka hobuse käs</w:t>
      </w:r>
      <w:r w:rsidR="004C0D64">
        <w:t>itlemist ja hooldamist</w:t>
      </w:r>
      <w:r>
        <w:t>. Erilist rõhku pööratakse ohutustehnikale</w:t>
      </w:r>
      <w:r w:rsidR="00F64B2E">
        <w:t>, korra hoidmisele</w:t>
      </w:r>
      <w:r>
        <w:t xml:space="preserve"> ja laste suhtumisele elusasse loodusesse üldse.</w:t>
      </w:r>
    </w:p>
    <w:p w:rsidR="0049560E" w:rsidRDefault="0049560E" w:rsidP="0049560E">
      <w:r>
        <w:t>Teoreetilis</w:t>
      </w:r>
      <w:r w:rsidR="00F64B2E">
        <w:t>ed loengud toimuvad vastavalt vajadusele</w:t>
      </w:r>
      <w:r>
        <w:t>. Loengutes käsitletakse peamiselt järgmisi teemasid: ohutus- ja käitumisreeglid tallis ning maneežis, hobuvarustus, ratsaniku riietus, hobuse põhilised kehaosad,</w:t>
      </w:r>
      <w:r w:rsidR="001B48AD">
        <w:t xml:space="preserve"> hobuse olemus ja  käitumine,</w:t>
      </w:r>
      <w:r>
        <w:t xml:space="preserve"> erinevate ratsaspordialade tutvustamine.</w:t>
      </w:r>
    </w:p>
    <w:p w:rsidR="0049560E" w:rsidRDefault="0049560E" w:rsidP="0049560E">
      <w:r>
        <w:t>Algettevalmistuse taseme teoreetiliste ja praktiliste oskuste normatiivid:</w:t>
      </w:r>
    </w:p>
    <w:p w:rsidR="0049560E" w:rsidRDefault="0049560E" w:rsidP="0049560E">
      <w:r>
        <w:t>Algettevalmistuse saanud laps oskab: iseseisvalt hobust puhastada; iseseisvalt hobust saduldada ja lahti võtta</w:t>
      </w:r>
      <w:r w:rsidR="00F64B2E">
        <w:t>, eeldusel, et lapse ja hobuse kasv on sobivad</w:t>
      </w:r>
      <w:r>
        <w:t>; seada jaluseid õige</w:t>
      </w:r>
      <w:r w:rsidR="00F64B2E">
        <w:t xml:space="preserve"> pikkusega ja ratsmeid hoida õiges</w:t>
      </w:r>
      <w:r>
        <w:t>ti; saada hobust l</w:t>
      </w:r>
      <w:r w:rsidR="00F64B2E">
        <w:t xml:space="preserve">iikuma erinevatel </w:t>
      </w:r>
      <w:r>
        <w:t xml:space="preserve"> allüüridel ja peatada; sõita sammus ja traavis erinevaid sõiduradasid; ületada maalatte sammus ja traavis; sõita iseseisvalt rivist välja; olla grupis esiratsanik; sõita erinevates istakustiilides; tõsta õigesti hobust galopile; saada hak</w:t>
      </w:r>
      <w:r w:rsidR="00F64B2E">
        <w:t>kama vähemalt 3</w:t>
      </w:r>
      <w:r>
        <w:t xml:space="preserve"> erineva hobusega kõigil kolmel allüüril; abistada teist ratsanikku sadulasse istumisel;</w:t>
      </w:r>
    </w:p>
    <w:p w:rsidR="0049560E" w:rsidRDefault="0049560E" w:rsidP="0049560E">
      <w:r>
        <w:lastRenderedPageBreak/>
        <w:t>talutada hobust boksist välja ja tagasi; kasutada abivahendeid ratsu</w:t>
      </w:r>
      <w:r w:rsidR="00FD4934">
        <w:t>tamisel (stekk</w:t>
      </w:r>
      <w:r>
        <w:t xml:space="preserve">); kasutada õiget riietust ratsutamisel; erinevaid võimlemisharjutusi </w:t>
      </w:r>
      <w:r w:rsidR="00F64B2E">
        <w:t>sadulas</w:t>
      </w:r>
      <w:r>
        <w:t>.</w:t>
      </w:r>
    </w:p>
    <w:p w:rsidR="0049560E" w:rsidRDefault="0049560E" w:rsidP="0049560E">
      <w:r>
        <w:t>Algettevalmistuse saanud laps teab: ratsutamise ja hobustega kaasnevaid ohtusid; ohutustehnika nõudeid tallis viibides; käitumisreegleid tallis ja maneezis; hobuse kehaosade nimetusi; hobuvarustuse nimetusi; õige istaku reegleid; erinevaid istaku stiile; lihtsamaid sõiduradasid; erinevaid ratsaspordialasid; hobuse käitumist ja eluks vajalikke esmatingimusi.</w:t>
      </w:r>
    </w:p>
    <w:p w:rsidR="0049560E" w:rsidRDefault="0049560E" w:rsidP="0049560E">
      <w:r>
        <w:t>3.2 Õppetreeningtase</w:t>
      </w:r>
    </w:p>
    <w:p w:rsidR="0049560E" w:rsidRDefault="0049560E" w:rsidP="0049560E">
      <w:r>
        <w:t>Õppetreeningtase on kestvusega 2-4 õppetreeningaastat. Õppetreeningu rühmad mood</w:t>
      </w:r>
      <w:r w:rsidR="00F64B2E">
        <w:t>ustatakse 9-18</w:t>
      </w:r>
      <w:r>
        <w:t xml:space="preserve"> aastastest algettevalmistuse läbinud noortest ja täiendavalt ka mujalt vajaliku algettevalmistuse saanud ratsutamishuvilistest noortest.</w:t>
      </w:r>
    </w:p>
    <w:p w:rsidR="0049560E" w:rsidRDefault="0049560E" w:rsidP="0049560E">
      <w:r>
        <w:t xml:space="preserve">Õppe-treeningtaseme põhisuunitluseks on õpilase ratsutamisoskuse täiendamine, </w:t>
      </w:r>
      <w:r w:rsidR="00F64B2E">
        <w:t>erinevate ratsutamisaladega tegelemise võimaldamine</w:t>
      </w:r>
      <w:r>
        <w:t>, võistlussuunitlusega ja hobikorras ratsutamisega tegelevate laste välja selgitamine ning</w:t>
      </w:r>
      <w:r w:rsidR="00FD4934">
        <w:t xml:space="preserve"> nende edasine suunamine</w:t>
      </w:r>
      <w:r>
        <w:t>, mitmekülgne võis</w:t>
      </w:r>
      <w:r w:rsidR="00FA46AD">
        <w:t xml:space="preserve">tlemine (soovijatele) </w:t>
      </w:r>
      <w:r>
        <w:t>tallisisestel võistlustel, võistlusolukorras käitumine.</w:t>
      </w:r>
    </w:p>
    <w:p w:rsidR="001554AF" w:rsidRDefault="0049560E" w:rsidP="0049560E">
      <w:r>
        <w:t>Õppe-treeningu taseme meetoditeks on praktilised ratsutamistunnid,</w:t>
      </w:r>
      <w:r w:rsidR="00FD4934">
        <w:t xml:space="preserve"> teooriatunnid,</w:t>
      </w:r>
      <w:r w:rsidR="004C0D64">
        <w:t xml:space="preserve"> iseseisev analüüs, treeninglaagrid</w:t>
      </w:r>
      <w:r>
        <w:t>.</w:t>
      </w:r>
    </w:p>
    <w:p w:rsidR="0049560E" w:rsidRDefault="0049560E" w:rsidP="0049560E">
      <w:r>
        <w:t>Praktilised ratsutamistunnid viia</w:t>
      </w:r>
      <w:r w:rsidR="00FA46AD">
        <w:t xml:space="preserve">kse läbi MTÜ Arma Hipoteraapia- ja Ratsakeskuse sisemaneežis, </w:t>
      </w:r>
      <w:r>
        <w:t>väliplatsil</w:t>
      </w:r>
      <w:r w:rsidR="00FA46AD">
        <w:t xml:space="preserve"> või maastikuradadel</w:t>
      </w:r>
      <w:r>
        <w:t>. Õppetreeningu tundides harjutatakse koolisõidu lihtsamaid elemente, hüpatakse</w:t>
      </w:r>
      <w:r w:rsidR="00FA46AD">
        <w:t xml:space="preserve"> üksikuid takistusi, takistuste ridasid </w:t>
      </w:r>
      <w:r>
        <w:t xml:space="preserve">ja harjutatakse parkuuri läbimist ning koolisõidu </w:t>
      </w:r>
      <w:r w:rsidR="00C07620">
        <w:t xml:space="preserve">ST ja </w:t>
      </w:r>
      <w:r>
        <w:t>A</w:t>
      </w:r>
      <w:r w:rsidR="00C07620">
        <w:t>BC skeeme</w:t>
      </w:r>
      <w:r>
        <w:t>. Õpilastel on võimalus osaleda treenin</w:t>
      </w:r>
      <w:r w:rsidR="00FA46AD">
        <w:t>glaagris</w:t>
      </w:r>
      <w:r>
        <w:t>, mis toimub</w:t>
      </w:r>
      <w:r w:rsidR="00FA46AD">
        <w:t xml:space="preserve"> vastavalt võimalustele Arma Hipoteraapia- ja Ratsakeskuses, laagrites võidakse kasutada ka külalistreenereid</w:t>
      </w:r>
      <w:r>
        <w:t>.</w:t>
      </w:r>
    </w:p>
    <w:p w:rsidR="001554AF" w:rsidRDefault="001554AF" w:rsidP="0049560E">
      <w:r>
        <w:t>Õppetreeningtasemele jõudes on õpilasel võimalik liituda hüppetreeningu grupiga. Sinna saamise eeldus on see, et õpilane osaleb</w:t>
      </w:r>
      <w:bookmarkStart w:id="0" w:name="_GoBack"/>
      <w:bookmarkEnd w:id="0"/>
      <w:r>
        <w:t xml:space="preserve"> ratsastuse tundides ja sooritab koolisõidu ABC skeemi positiivse tulemusega ja ratsastuse treener annab omapoolse hinnangu, et õpilane on valmis hüppama st suudab kontrollida oma keha ja hobust.</w:t>
      </w:r>
    </w:p>
    <w:p w:rsidR="0049560E" w:rsidRDefault="0049560E" w:rsidP="0049560E">
      <w:r>
        <w:t>Teoreetilised lo</w:t>
      </w:r>
      <w:r w:rsidR="00FA46AD">
        <w:t>engud toimuvad vastavalt vajadusele</w:t>
      </w:r>
      <w:r>
        <w:t>. Loengutes käsitletakse Eesti Ratsaspordi Liidu poolt välja töötatud ’’Rohelise Kaardi’’ teemasid, võistlusmäärustike ja reeglite tundmist,</w:t>
      </w:r>
      <w:r w:rsidR="00FA46AD">
        <w:t xml:space="preserve"> ratsaspordi ajalugu, hobumajandusega seonduvat</w:t>
      </w:r>
      <w:r>
        <w:t>.</w:t>
      </w:r>
    </w:p>
    <w:p w:rsidR="0049560E" w:rsidRDefault="0049560E" w:rsidP="0049560E">
      <w:r>
        <w:t>Õppetreeningu taseme teoreetiliste ja praktiliste oskuste normatiivid:</w:t>
      </w:r>
    </w:p>
    <w:p w:rsidR="0049560E" w:rsidRDefault="0049560E" w:rsidP="0049560E">
      <w:r>
        <w:t>Õppetreeningu läbinud</w:t>
      </w:r>
      <w:r w:rsidR="00FA46AD">
        <w:t xml:space="preserve"> noor oskab: käsitleda erineva</w:t>
      </w:r>
      <w:r>
        <w:t xml:space="preserve"> taseme ja väljaõppega õppehobuseid; sooritada ’’RK’’ õppematerjalides antud praktilisi ülesandeid; kasutada erinevat inventari </w:t>
      </w:r>
      <w:r w:rsidR="00FD4934">
        <w:t xml:space="preserve">ja abivahendeid (stekid, abiratsmed, kannused) </w:t>
      </w:r>
      <w:r>
        <w:t>hobuvarustuses;</w:t>
      </w:r>
    </w:p>
    <w:p w:rsidR="0049560E" w:rsidRDefault="0049560E" w:rsidP="0049560E">
      <w:r>
        <w:t>v</w:t>
      </w:r>
      <w:r w:rsidR="00FA46AD">
        <w:t>õistlustel olla abiline korraldustiimis</w:t>
      </w:r>
      <w:r>
        <w:t>; valmistuda treeninguteks ja võistlusteks – õige sportlik riietus; analüüsida oma treeninguid ja võistlemist; abistada algtaseme õpilasi hobuse käsiltemisel;</w:t>
      </w:r>
    </w:p>
    <w:p w:rsidR="0049560E" w:rsidRDefault="0049560E" w:rsidP="0049560E">
      <w:r>
        <w:t>Õppetreeningu läbinud laps teab: erinevate õppehobuste iseloomuomadusi ja võimeid teab ja tunnetab erinevaid ohtusid hobuste käsitlemisel ’’Rohelise Kaardi’’ põhitõdesid</w:t>
      </w:r>
      <w:r w:rsidR="00FD4934">
        <w:t>,</w:t>
      </w:r>
      <w:r>
        <w:t xml:space="preserve"> ratsaspordi võistlusmäärusi, mis vastavad õppetreening taseme võistlusele; sportliku reziimi põhimõtteid </w:t>
      </w:r>
      <w:r>
        <w:lastRenderedPageBreak/>
        <w:t>võistluste ajal; erinevaid ratsaspordi alasid; maneežis ratsutamise reegleid; hobuste anatoomiat vastavalt ’’RK’’ programmile;</w:t>
      </w:r>
    </w:p>
    <w:p w:rsidR="00C07620" w:rsidRDefault="00C07620" w:rsidP="0049560E"/>
    <w:p w:rsidR="00C07620" w:rsidRDefault="00C07620" w:rsidP="0049560E"/>
    <w:p w:rsidR="0049560E" w:rsidRDefault="0049560E" w:rsidP="0049560E">
      <w:r>
        <w:t>3.4. Edasijõudnute tase</w:t>
      </w:r>
    </w:p>
    <w:p w:rsidR="0049560E" w:rsidRDefault="0049560E" w:rsidP="0049560E">
      <w:r>
        <w:t>Edasijõudnute tasemele vanuse- ja kestvuspiiranguid ei ole. Edasijõudnute taseme rühmad moodustatakse aktiivselt hobustega tegelevatest lastest ja täiskasvanutest, kes on läbinud õppetreeningt</w:t>
      </w:r>
      <w:r w:rsidR="00FA46AD">
        <w:t>aseme Arma Hipoteraapia- ja Ratsakeskuses</w:t>
      </w:r>
      <w:r>
        <w:t xml:space="preserve"> või mujal.</w:t>
      </w:r>
    </w:p>
    <w:p w:rsidR="0049560E" w:rsidRDefault="0049560E" w:rsidP="0049560E">
      <w:r>
        <w:t>Edasijõudnute taseme põhisuunitluseks on hobuste ja võistlustega seotud tegevused ning ratsutamisoskuste täiendamine.</w:t>
      </w:r>
    </w:p>
    <w:p w:rsidR="0049560E" w:rsidRDefault="0049560E" w:rsidP="0049560E">
      <w:r>
        <w:t>Edasijõudnute taseme meetoditeks on praktilised ratsutamistunnid, teoorialoengud</w:t>
      </w:r>
      <w:r w:rsidR="00FD4934">
        <w:t>, iseseisev töö ja analüüs</w:t>
      </w:r>
      <w:r>
        <w:t>.</w:t>
      </w:r>
    </w:p>
    <w:p w:rsidR="0049560E" w:rsidRDefault="0049560E" w:rsidP="0049560E">
      <w:r>
        <w:t>Edasijõudnute taseme tundides harjutatakse koolisõidu elementide sooritamise õiget tehnikat, ta</w:t>
      </w:r>
      <w:r w:rsidR="00FA46AD">
        <w:t xml:space="preserve">kistussõidu parkuuride läbimise </w:t>
      </w:r>
      <w:r>
        <w:t>õige</w:t>
      </w:r>
      <w:r w:rsidR="00FA46AD">
        <w:t>t tehnikat, maastikusõidu õiget tehnikat ja ka individuaalset sõitu</w:t>
      </w:r>
      <w:r>
        <w:t>.</w:t>
      </w:r>
    </w:p>
    <w:p w:rsidR="0049560E" w:rsidRDefault="0049560E" w:rsidP="0049560E">
      <w:r>
        <w:t>Teoreetilised l</w:t>
      </w:r>
      <w:r w:rsidR="00FA46AD">
        <w:t>oengud toimuvad vastavalt vajadusele</w:t>
      </w:r>
      <w:r>
        <w:t>. Loengutes käsitletakse peamiselt järgmisi teemasid: võistluste ettevalmistus ja läbiviimine; füsioloogia ja anatoomia algteadmised hobuse ja inimese kohta; spordikohtuniku-, sekretäri- ja rajameistri algteadmised; ratsutamis</w:t>
      </w:r>
      <w:r w:rsidR="003F5773">
        <w:t xml:space="preserve">juhendaja </w:t>
      </w:r>
      <w:r>
        <w:t>algteadmised.</w:t>
      </w:r>
    </w:p>
    <w:p w:rsidR="0049560E" w:rsidRDefault="0049560E" w:rsidP="0049560E">
      <w:r>
        <w:t>Edasijõudnute taseme normatiivid:</w:t>
      </w:r>
    </w:p>
    <w:p w:rsidR="0049560E" w:rsidRDefault="0049560E" w:rsidP="0049560E">
      <w:r>
        <w:t>Edasijõudnute taseme läbinu oskab: analüüsida oma ratsutamisoskust ja teha sellest järeldusi; hobust õpetada ja ettevalmistada turvaliseks ratsutamiseks; planeerida treeningprotsessi endale ja oma hobusele</w:t>
      </w:r>
      <w:r w:rsidR="00B143FC">
        <w:t xml:space="preserve"> koos treeneri abiga</w:t>
      </w:r>
      <w:r>
        <w:t>; hobusega käituda ekstremaalsetes situatsioonides; anda esmaabi nii hobuse kui inimese kergemate vigastuste korral; juhendada algajaid ratsanikke; olla ratsavõistluste</w:t>
      </w:r>
      <w:r w:rsidR="003F5773">
        <w:t>l</w:t>
      </w:r>
      <w:r>
        <w:t xml:space="preserve"> abikohtunik, -sekretä</w:t>
      </w:r>
      <w:r w:rsidR="00C07620">
        <w:t>r, -korrapidaja</w:t>
      </w:r>
      <w:r>
        <w:t>.</w:t>
      </w:r>
    </w:p>
    <w:p w:rsidR="0049560E" w:rsidRDefault="0049560E" w:rsidP="0049560E">
      <w:r>
        <w:t>Edasijõudnute taseme läbinu teab: erinevate ratsaspordialade spetsiifikat; võistlustele registreerimise ja osalemise protseduure; Eestis kasutusel olevaid ratsaspordi võistlusmäärustikke; spordipsühholoogia algteadmisi; ratsaspordi lü</w:t>
      </w:r>
      <w:r w:rsidR="003F5773">
        <w:t>hiajalugu; tippratsutajaid nii E</w:t>
      </w:r>
      <w:r>
        <w:t>estis kui välismaal.</w:t>
      </w:r>
    </w:p>
    <w:p w:rsidR="0049560E" w:rsidRDefault="0049560E" w:rsidP="0049560E">
      <w:r>
        <w:t>IV Treeningtasemete üleminekunõuded ja lõpetamine.</w:t>
      </w:r>
    </w:p>
    <w:p w:rsidR="0049560E" w:rsidRDefault="003F5773" w:rsidP="0049560E">
      <w:r>
        <w:t>Arma ratsakooli</w:t>
      </w:r>
      <w:r w:rsidR="0049560E">
        <w:t xml:space="preserve"> treeningrühmas osalemise tingim</w:t>
      </w:r>
      <w:r w:rsidR="00B143FC">
        <w:t>usteks on tahe ratsutada</w:t>
      </w:r>
      <w:r>
        <w:t xml:space="preserve"> ja hobustega tegeleda</w:t>
      </w:r>
      <w:r w:rsidR="00B143FC">
        <w:t>, huvi</w:t>
      </w:r>
      <w:r w:rsidR="0049560E">
        <w:t>kooli kodukorrast kinni pidamine, sportliku reziimi austamine ning õppemaksu nõuetekohane tasumine. Osalemisting</w:t>
      </w:r>
      <w:r w:rsidR="00B143FC">
        <w:t>imuste rikkumise korral on huv</w:t>
      </w:r>
      <w:r w:rsidR="0049560E">
        <w:t>ikoolil õigus õpilane koolist välja arvata. Madalamale treeningu tasemele tagasi</w:t>
      </w:r>
      <w:r w:rsidR="00B143FC">
        <w:t xml:space="preserve">viimine võib toimuda treeneri </w:t>
      </w:r>
      <w:r w:rsidR="0049560E">
        <w:t xml:space="preserve">ettepanekul </w:t>
      </w:r>
      <w:r w:rsidR="00B143FC">
        <w:t xml:space="preserve"> </w:t>
      </w:r>
      <w:r w:rsidR="0049560E">
        <w:t>või lapse enda ning lapsevanema soovil.</w:t>
      </w:r>
    </w:p>
    <w:p w:rsidR="0049560E" w:rsidRDefault="0049560E" w:rsidP="0049560E">
      <w:r>
        <w:t>Ülemineku normid on esitatud tabelis 1.</w:t>
      </w:r>
    </w:p>
    <w:p w:rsidR="0049560E" w:rsidRDefault="0049560E" w:rsidP="0049560E">
      <w:r>
        <w:lastRenderedPageBreak/>
        <w:t>Treeningtasemete kestvus, õpilaste arv treeningtunnis ja vanus ning treeningute, loengute ja võistluste maht on näidatud tabelis 2.</w:t>
      </w:r>
    </w:p>
    <w:p w:rsidR="0049560E" w:rsidRDefault="0049560E" w:rsidP="0049560E">
      <w:r>
        <w:t>Treeningrühmade nimekirjad kin</w:t>
      </w:r>
      <w:r w:rsidR="00C07620">
        <w:t>nitatakse jooksva aasta 15 septembriks</w:t>
      </w:r>
      <w:r w:rsidR="00B143FC">
        <w:t xml:space="preserve"> </w:t>
      </w:r>
      <w:r>
        <w:t xml:space="preserve"> üheks õppeaastaks. Treeningrühmade ko</w:t>
      </w:r>
      <w:r w:rsidR="00B143FC">
        <w:t>osseis moodustatakse treeneri</w:t>
      </w:r>
      <w:r>
        <w:t xml:space="preserve"> ettepanekul ja võimalusel õpilase soove ning võimalusi arvestades.</w:t>
      </w:r>
    </w:p>
    <w:p w:rsidR="0049560E" w:rsidRDefault="003F5773" w:rsidP="0049560E">
      <w:r>
        <w:t>Arma ratsakoolil</w:t>
      </w:r>
      <w:r w:rsidR="0049560E">
        <w:t xml:space="preserve"> on õigus treeningrühmade üleminekun</w:t>
      </w:r>
      <w:r w:rsidR="00B143FC">
        <w:t>orme muuta vastavalt vajadusele.</w:t>
      </w:r>
    </w:p>
    <w:p w:rsidR="0049560E" w:rsidRDefault="003F5773" w:rsidP="0049560E">
      <w:r>
        <w:t>Ratsa</w:t>
      </w:r>
      <w:r w:rsidR="0049560E">
        <w:t>kooli lõpetajaks loetak</w:t>
      </w:r>
      <w:r w:rsidR="00B143FC">
        <w:t>se õpilased, kes on huvikoolis</w:t>
      </w:r>
      <w:r w:rsidR="0049560E">
        <w:t xml:space="preserve"> täitnud kõik õppe-treeningtaseme</w:t>
      </w:r>
      <w:r>
        <w:t>te</w:t>
      </w:r>
      <w:r w:rsidR="0049560E">
        <w:t xml:space="preserve"> teoreetiliste ja praktiliste oskuste normatiivid. Lõpe</w:t>
      </w:r>
      <w:r w:rsidR="00B143FC">
        <w:t>tajale antakse tunnistus</w:t>
      </w:r>
      <w:r w:rsidR="0049560E">
        <w:t>. Peale tunnistuse saamist võib õpilane soov</w:t>
      </w:r>
      <w:r w:rsidR="00B143FC">
        <w:t>i</w:t>
      </w:r>
      <w:r>
        <w:t xml:space="preserve"> </w:t>
      </w:r>
      <w:r w:rsidR="00B143FC">
        <w:t>korral jätkata osalemist huvi</w:t>
      </w:r>
      <w:r w:rsidR="0049560E">
        <w:t>koolis.</w:t>
      </w:r>
    </w:p>
    <w:p w:rsidR="0049560E" w:rsidRDefault="0049560E" w:rsidP="0049560E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13"/>
        <w:gridCol w:w="528"/>
        <w:gridCol w:w="87"/>
        <w:gridCol w:w="1728"/>
        <w:gridCol w:w="27"/>
        <w:gridCol w:w="471"/>
        <w:gridCol w:w="1230"/>
        <w:gridCol w:w="1611"/>
      </w:tblGrid>
      <w:tr w:rsidR="0049560E" w:rsidRPr="0049560E" w:rsidTr="0049560E">
        <w:trPr>
          <w:trHeight w:val="120"/>
        </w:trPr>
        <w:tc>
          <w:tcPr>
            <w:tcW w:w="2841" w:type="dxa"/>
            <w:gridSpan w:val="2"/>
          </w:tcPr>
          <w:p w:rsidR="0049560E" w:rsidRPr="0049560E" w:rsidRDefault="0049560E" w:rsidP="0049560E">
            <w:r w:rsidRPr="0049560E">
              <w:rPr>
                <w:b/>
                <w:bCs/>
              </w:rPr>
              <w:t>4</w:t>
            </w:r>
            <w:r w:rsidR="003F5773">
              <w:rPr>
                <w:b/>
                <w:bCs/>
              </w:rPr>
              <w:t xml:space="preserve">.1 Arma ratsakooli </w:t>
            </w:r>
            <w:r w:rsidRPr="0049560E">
              <w:rPr>
                <w:b/>
                <w:bCs/>
              </w:rPr>
              <w:t xml:space="preserve">ülemineku protseduurid ja normid Tabel 1 Treeningtasemed </w:t>
            </w:r>
          </w:p>
        </w:tc>
        <w:tc>
          <w:tcPr>
            <w:tcW w:w="2841" w:type="dxa"/>
            <w:gridSpan w:val="5"/>
          </w:tcPr>
          <w:p w:rsidR="00B143FC" w:rsidRDefault="00B143FC" w:rsidP="0049560E">
            <w:pPr>
              <w:rPr>
                <w:b/>
                <w:bCs/>
              </w:rPr>
            </w:pPr>
          </w:p>
          <w:p w:rsidR="00B143FC" w:rsidRDefault="00B143FC" w:rsidP="0049560E">
            <w:pPr>
              <w:rPr>
                <w:b/>
                <w:bCs/>
              </w:rPr>
            </w:pPr>
          </w:p>
          <w:p w:rsidR="0049560E" w:rsidRPr="0049560E" w:rsidRDefault="0049560E" w:rsidP="0049560E">
            <w:r w:rsidRPr="0049560E">
              <w:rPr>
                <w:b/>
                <w:bCs/>
              </w:rPr>
              <w:t xml:space="preserve">Alustamise protseduurid </w:t>
            </w:r>
          </w:p>
        </w:tc>
        <w:tc>
          <w:tcPr>
            <w:tcW w:w="2841" w:type="dxa"/>
            <w:gridSpan w:val="2"/>
          </w:tcPr>
          <w:p w:rsidR="00B143FC" w:rsidRDefault="00B143FC" w:rsidP="0049560E">
            <w:pPr>
              <w:rPr>
                <w:b/>
                <w:bCs/>
              </w:rPr>
            </w:pPr>
          </w:p>
          <w:p w:rsidR="00B143FC" w:rsidRDefault="00B143FC" w:rsidP="0049560E">
            <w:pPr>
              <w:rPr>
                <w:b/>
                <w:bCs/>
              </w:rPr>
            </w:pPr>
          </w:p>
          <w:p w:rsidR="0049560E" w:rsidRPr="0049560E" w:rsidRDefault="0049560E" w:rsidP="0049560E">
            <w:r w:rsidRPr="0049560E">
              <w:rPr>
                <w:b/>
                <w:bCs/>
              </w:rPr>
              <w:t xml:space="preserve">Normid </w:t>
            </w:r>
          </w:p>
        </w:tc>
      </w:tr>
      <w:tr w:rsidR="0049560E" w:rsidRPr="0049560E" w:rsidTr="0049560E">
        <w:trPr>
          <w:trHeight w:val="851"/>
        </w:trPr>
        <w:tc>
          <w:tcPr>
            <w:tcW w:w="2841" w:type="dxa"/>
            <w:gridSpan w:val="2"/>
          </w:tcPr>
          <w:p w:rsidR="0049560E" w:rsidRPr="0049560E" w:rsidRDefault="0049560E" w:rsidP="0049560E">
            <w:r w:rsidRPr="0049560E">
              <w:t xml:space="preserve">Algettevalmistustase </w:t>
            </w:r>
          </w:p>
        </w:tc>
        <w:tc>
          <w:tcPr>
            <w:tcW w:w="2841" w:type="dxa"/>
            <w:gridSpan w:val="5"/>
          </w:tcPr>
          <w:p w:rsidR="0049560E" w:rsidRPr="0049560E" w:rsidRDefault="0049560E" w:rsidP="0049560E">
            <w:r w:rsidRPr="0049560E">
              <w:t>Õpilase esindaja(tulumaksu tagasisaaja) täidab avalduse-ankeedi ning esitab se</w:t>
            </w:r>
            <w:r w:rsidR="00B143FC">
              <w:t>lle allkirjastatult huvikoolile</w:t>
            </w:r>
            <w:r w:rsidRPr="0049560E">
              <w:t xml:space="preserve">; kooliga lepingu sõlmimine; </w:t>
            </w:r>
          </w:p>
        </w:tc>
        <w:tc>
          <w:tcPr>
            <w:tcW w:w="2841" w:type="dxa"/>
            <w:gridSpan w:val="2"/>
          </w:tcPr>
          <w:p w:rsidR="0049560E" w:rsidRPr="0049560E" w:rsidRDefault="0049560E" w:rsidP="00B143FC">
            <w:r w:rsidRPr="0049560E">
              <w:t xml:space="preserve">Osalemine ühe õppeaasta jooksul vähemalt 60%-liselt treeningtundides ja 70%-liselt teooriatundides; </w:t>
            </w:r>
          </w:p>
        </w:tc>
      </w:tr>
      <w:tr w:rsidR="0049560E" w:rsidRPr="0049560E" w:rsidTr="0049560E">
        <w:trPr>
          <w:trHeight w:val="1145"/>
        </w:trPr>
        <w:tc>
          <w:tcPr>
            <w:tcW w:w="2841" w:type="dxa"/>
            <w:gridSpan w:val="2"/>
          </w:tcPr>
          <w:p w:rsidR="0049560E" w:rsidRPr="0049560E" w:rsidRDefault="0049560E" w:rsidP="0049560E">
            <w:r w:rsidRPr="0049560E">
              <w:t xml:space="preserve">Õppetreeningtase </w:t>
            </w:r>
          </w:p>
        </w:tc>
        <w:tc>
          <w:tcPr>
            <w:tcW w:w="2841" w:type="dxa"/>
            <w:gridSpan w:val="5"/>
          </w:tcPr>
          <w:p w:rsidR="0049560E" w:rsidRPr="0049560E" w:rsidRDefault="0049560E" w:rsidP="0049560E">
            <w:r w:rsidRPr="0049560E">
              <w:t>On eelnevalt täitnud algettevalmistuse taseme teoreetiliste ja praktiliste osku</w:t>
            </w:r>
            <w:r w:rsidR="003F5773">
              <w:t>ste normatiivid; omab vähemalt 2</w:t>
            </w:r>
            <w:r w:rsidRPr="0049560E">
              <w:t xml:space="preserve"> aastast ratsutamiskogemust; kooliga lepingu sõlmimine või pikendamine </w:t>
            </w:r>
          </w:p>
        </w:tc>
        <w:tc>
          <w:tcPr>
            <w:tcW w:w="2841" w:type="dxa"/>
            <w:gridSpan w:val="2"/>
          </w:tcPr>
          <w:p w:rsidR="0049560E" w:rsidRPr="0049560E" w:rsidRDefault="0049560E" w:rsidP="0049560E">
            <w:r w:rsidRPr="0049560E">
              <w:t xml:space="preserve">Osaleb vähemalt 70%-liselt kooli treeningtundides ja 80%-liselt teooriatundides; </w:t>
            </w:r>
          </w:p>
          <w:p w:rsidR="0049560E" w:rsidRPr="0049560E" w:rsidRDefault="00B143FC" w:rsidP="00B143FC">
            <w:r>
              <w:t>osaleb tallisisestel võistlustel sportlasena</w:t>
            </w:r>
            <w:r w:rsidR="00C07620">
              <w:t xml:space="preserve"> või korraldustiimis</w:t>
            </w:r>
            <w:r>
              <w:t>; osalemine treening</w:t>
            </w:r>
            <w:r w:rsidR="00EC320A">
              <w:t>laagrites;</w:t>
            </w:r>
          </w:p>
        </w:tc>
      </w:tr>
      <w:tr w:rsidR="0049560E" w:rsidRPr="0049560E" w:rsidTr="0049560E">
        <w:trPr>
          <w:trHeight w:val="852"/>
        </w:trPr>
        <w:tc>
          <w:tcPr>
            <w:tcW w:w="2841" w:type="dxa"/>
            <w:gridSpan w:val="2"/>
          </w:tcPr>
          <w:p w:rsidR="0049560E" w:rsidRPr="0049560E" w:rsidRDefault="0049560E" w:rsidP="0049560E">
            <w:r w:rsidRPr="0049560E">
              <w:t xml:space="preserve">Edasijõudnute tase </w:t>
            </w:r>
          </w:p>
        </w:tc>
        <w:tc>
          <w:tcPr>
            <w:tcW w:w="2841" w:type="dxa"/>
            <w:gridSpan w:val="5"/>
          </w:tcPr>
          <w:p w:rsidR="0049560E" w:rsidRPr="0049560E" w:rsidRDefault="0049560E" w:rsidP="0049560E">
            <w:r w:rsidRPr="0049560E">
              <w:t>On eelnevalt täitnud õppetreeningtas</w:t>
            </w:r>
            <w:r w:rsidR="003F5773">
              <w:t>eme normatiivid; omab vähemalt 4</w:t>
            </w:r>
            <w:r w:rsidRPr="0049560E">
              <w:t xml:space="preserve"> aastast ratsutamiskogemust; kooliga lepingu sõlmimine või pikendamine </w:t>
            </w:r>
          </w:p>
        </w:tc>
        <w:tc>
          <w:tcPr>
            <w:tcW w:w="2841" w:type="dxa"/>
            <w:gridSpan w:val="2"/>
          </w:tcPr>
          <w:p w:rsidR="0049560E" w:rsidRDefault="0049560E" w:rsidP="00EC320A">
            <w:r w:rsidRPr="0049560E">
              <w:t xml:space="preserve">Osaleb vähemalt 75%-liselt kooli treeningtundides ja 80%-liselt teooriatundides; osaleb </w:t>
            </w:r>
            <w:r w:rsidR="00EC320A">
              <w:t>tallisisestel ja võimalusel tallivälistel võistlustel korraldustiimis</w:t>
            </w:r>
            <w:r w:rsidRPr="0049560E">
              <w:t xml:space="preserve"> ja/või sportlasena </w:t>
            </w:r>
          </w:p>
          <w:p w:rsidR="001518AE" w:rsidRDefault="001518AE" w:rsidP="00EC320A"/>
          <w:p w:rsidR="001518AE" w:rsidRDefault="001518AE" w:rsidP="00EC320A"/>
          <w:p w:rsidR="00C07620" w:rsidRDefault="00C07620" w:rsidP="00EC320A"/>
          <w:p w:rsidR="001518AE" w:rsidRDefault="001518AE" w:rsidP="00EC320A"/>
          <w:p w:rsidR="001518AE" w:rsidRDefault="001518AE" w:rsidP="00EC320A"/>
          <w:p w:rsidR="001518AE" w:rsidRPr="0049560E" w:rsidRDefault="001518AE" w:rsidP="00EC320A"/>
        </w:tc>
      </w:tr>
      <w:tr w:rsidR="00EC320A" w:rsidRPr="0049560E" w:rsidTr="00C07620">
        <w:trPr>
          <w:gridAfter w:val="1"/>
          <w:wAfter w:w="1611" w:type="dxa"/>
          <w:trHeight w:val="120"/>
        </w:trPr>
        <w:tc>
          <w:tcPr>
            <w:tcW w:w="3369" w:type="dxa"/>
            <w:gridSpan w:val="3"/>
          </w:tcPr>
          <w:p w:rsidR="00EC320A" w:rsidRDefault="001518AE" w:rsidP="004956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4.2 Arma ratsakooli </w:t>
            </w:r>
            <w:r w:rsidR="00EC320A" w:rsidRPr="0049560E">
              <w:rPr>
                <w:b/>
                <w:bCs/>
              </w:rPr>
              <w:t xml:space="preserve">treeningtasemed Tabel 2 </w:t>
            </w:r>
          </w:p>
          <w:p w:rsidR="00C07620" w:rsidRDefault="00EC320A" w:rsidP="004956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C07620">
              <w:rPr>
                <w:b/>
                <w:bCs/>
              </w:rPr>
              <w:t xml:space="preserve">                       </w:t>
            </w:r>
          </w:p>
          <w:p w:rsidR="00EC320A" w:rsidRPr="0049560E" w:rsidRDefault="00C07620" w:rsidP="0049560E">
            <w:r>
              <w:rPr>
                <w:b/>
                <w:bCs/>
              </w:rPr>
              <w:t xml:space="preserve">                                </w:t>
            </w:r>
            <w:r w:rsidR="00EC320A" w:rsidRPr="0049560E">
              <w:rPr>
                <w:b/>
                <w:bCs/>
              </w:rPr>
              <w:t xml:space="preserve">Algettevalmistus </w:t>
            </w:r>
          </w:p>
        </w:tc>
        <w:tc>
          <w:tcPr>
            <w:tcW w:w="1842" w:type="dxa"/>
            <w:gridSpan w:val="3"/>
          </w:tcPr>
          <w:p w:rsidR="00EC320A" w:rsidRDefault="00EC320A" w:rsidP="0049560E">
            <w:pPr>
              <w:rPr>
                <w:b/>
                <w:bCs/>
              </w:rPr>
            </w:pPr>
          </w:p>
          <w:p w:rsidR="00EC320A" w:rsidRDefault="00EC320A" w:rsidP="0049560E">
            <w:pPr>
              <w:rPr>
                <w:b/>
                <w:bCs/>
              </w:rPr>
            </w:pPr>
          </w:p>
          <w:p w:rsidR="00EC320A" w:rsidRDefault="00EC320A" w:rsidP="004956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</w:p>
          <w:p w:rsidR="00EC320A" w:rsidRPr="00EC320A" w:rsidRDefault="00EC320A" w:rsidP="004956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9560E">
              <w:rPr>
                <w:b/>
                <w:bCs/>
              </w:rPr>
              <w:t xml:space="preserve">Õppetreening </w:t>
            </w:r>
          </w:p>
        </w:tc>
        <w:tc>
          <w:tcPr>
            <w:tcW w:w="1701" w:type="dxa"/>
            <w:gridSpan w:val="2"/>
          </w:tcPr>
          <w:p w:rsidR="00EC320A" w:rsidRDefault="00EC320A" w:rsidP="0049560E">
            <w:pPr>
              <w:rPr>
                <w:b/>
                <w:bCs/>
              </w:rPr>
            </w:pPr>
          </w:p>
          <w:p w:rsidR="00EC320A" w:rsidRDefault="00EC320A" w:rsidP="0049560E">
            <w:pPr>
              <w:rPr>
                <w:b/>
                <w:bCs/>
              </w:rPr>
            </w:pPr>
          </w:p>
          <w:p w:rsidR="00EC320A" w:rsidRDefault="00EC320A" w:rsidP="004956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:rsidR="00EC320A" w:rsidRPr="0049560E" w:rsidRDefault="00EC320A" w:rsidP="0049560E">
            <w:r>
              <w:rPr>
                <w:b/>
                <w:bCs/>
              </w:rPr>
              <w:t xml:space="preserve"> </w:t>
            </w:r>
            <w:r w:rsidRPr="0049560E">
              <w:rPr>
                <w:b/>
                <w:bCs/>
              </w:rPr>
              <w:t xml:space="preserve">Edasijõudnud </w:t>
            </w:r>
          </w:p>
        </w:tc>
      </w:tr>
      <w:tr w:rsidR="00EC320A" w:rsidRPr="0049560E" w:rsidTr="0049560E">
        <w:trPr>
          <w:gridAfter w:val="1"/>
          <w:wAfter w:w="1611" w:type="dxa"/>
          <w:trHeight w:val="266"/>
        </w:trPr>
        <w:tc>
          <w:tcPr>
            <w:tcW w:w="1728" w:type="dxa"/>
          </w:tcPr>
          <w:p w:rsidR="00EC320A" w:rsidRPr="0049560E" w:rsidRDefault="001518AE" w:rsidP="0049560E">
            <w:r>
              <w:t>Kestvus aastates</w:t>
            </w:r>
            <w:r w:rsidR="00EC320A" w:rsidRPr="0049560E">
              <w:t xml:space="preserve">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 w:rsidRPr="0049560E">
              <w:t xml:space="preserve">1-3 </w:t>
            </w:r>
          </w:p>
        </w:tc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2-4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 w:rsidRPr="0049560E">
              <w:t xml:space="preserve">Määramata aeg </w:t>
            </w:r>
          </w:p>
        </w:tc>
      </w:tr>
      <w:tr w:rsidR="00EC320A" w:rsidRPr="0049560E" w:rsidTr="0049560E">
        <w:trPr>
          <w:gridAfter w:val="1"/>
          <w:wAfter w:w="1611" w:type="dxa"/>
          <w:trHeight w:val="266"/>
        </w:trPr>
        <w:tc>
          <w:tcPr>
            <w:tcW w:w="1728" w:type="dxa"/>
          </w:tcPr>
          <w:p w:rsidR="00EC320A" w:rsidRPr="0049560E" w:rsidRDefault="001518AE" w:rsidP="0049560E">
            <w:r>
              <w:t>Õpilaste vanus rühmas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>
              <w:t>Alates 7</w:t>
            </w:r>
            <w:r w:rsidRPr="0049560E">
              <w:t xml:space="preserve">.a. </w:t>
            </w:r>
            <w:r w:rsidR="00C07620">
              <w:t xml:space="preserve"> ponikool alates 4.a</w:t>
            </w:r>
          </w:p>
        </w:tc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Alates 9.a.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 w:rsidRPr="0049560E">
              <w:t xml:space="preserve">Alates 11.a. </w:t>
            </w:r>
          </w:p>
        </w:tc>
      </w:tr>
      <w:tr w:rsidR="00EC320A" w:rsidRPr="0049560E" w:rsidTr="0049560E">
        <w:trPr>
          <w:gridAfter w:val="1"/>
          <w:wAfter w:w="1611" w:type="dxa"/>
          <w:trHeight w:val="266"/>
        </w:trPr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Õpilaste arv rühmas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 w:rsidRPr="0049560E">
              <w:t xml:space="preserve">6 - 8 </w:t>
            </w:r>
          </w:p>
        </w:tc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6 - 8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 w:rsidRPr="0049560E">
              <w:t xml:space="preserve">6 - 8 </w:t>
            </w:r>
          </w:p>
        </w:tc>
      </w:tr>
      <w:tr w:rsidR="00EC320A" w:rsidRPr="0049560E" w:rsidTr="0049560E">
        <w:trPr>
          <w:gridAfter w:val="1"/>
          <w:wAfter w:w="1611" w:type="dxa"/>
          <w:trHeight w:val="267"/>
        </w:trPr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Treeningute arv nädalas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>
              <w:t>1-2</w:t>
            </w:r>
            <w:r w:rsidRPr="0049560E">
              <w:t xml:space="preserve"> </w:t>
            </w:r>
          </w:p>
        </w:tc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1 - 4 </w:t>
            </w:r>
          </w:p>
        </w:tc>
        <w:tc>
          <w:tcPr>
            <w:tcW w:w="1728" w:type="dxa"/>
            <w:gridSpan w:val="3"/>
          </w:tcPr>
          <w:p w:rsidR="00EC320A" w:rsidRPr="0049560E" w:rsidRDefault="00EC320A" w:rsidP="0049560E">
            <w:r w:rsidRPr="0049560E">
              <w:t xml:space="preserve">2 - 5 </w:t>
            </w:r>
          </w:p>
        </w:tc>
      </w:tr>
      <w:tr w:rsidR="00EC320A" w:rsidRPr="0049560E" w:rsidTr="0049560E">
        <w:trPr>
          <w:gridAfter w:val="1"/>
          <w:wAfter w:w="1611" w:type="dxa"/>
          <w:trHeight w:val="266"/>
        </w:trPr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Treeningnädalate arv õppeaastal </w:t>
            </w:r>
          </w:p>
        </w:tc>
        <w:tc>
          <w:tcPr>
            <w:tcW w:w="1728" w:type="dxa"/>
            <w:gridSpan w:val="3"/>
          </w:tcPr>
          <w:p w:rsidR="00EC320A" w:rsidRPr="0049560E" w:rsidRDefault="00971B7E" w:rsidP="0049560E">
            <w:r>
              <w:t>47</w:t>
            </w:r>
          </w:p>
        </w:tc>
        <w:tc>
          <w:tcPr>
            <w:tcW w:w="1728" w:type="dxa"/>
          </w:tcPr>
          <w:p w:rsidR="00EC320A" w:rsidRPr="0049560E" w:rsidRDefault="00971B7E" w:rsidP="0049560E">
            <w:r>
              <w:t>47</w:t>
            </w:r>
          </w:p>
        </w:tc>
        <w:tc>
          <w:tcPr>
            <w:tcW w:w="1728" w:type="dxa"/>
            <w:gridSpan w:val="3"/>
          </w:tcPr>
          <w:p w:rsidR="00EC320A" w:rsidRPr="0049560E" w:rsidRDefault="00971B7E" w:rsidP="0049560E">
            <w:r>
              <w:t>47</w:t>
            </w:r>
          </w:p>
        </w:tc>
      </w:tr>
      <w:tr w:rsidR="00EC320A" w:rsidRPr="0049560E" w:rsidTr="0049560E">
        <w:trPr>
          <w:gridAfter w:val="1"/>
          <w:wAfter w:w="1611" w:type="dxa"/>
          <w:trHeight w:val="266"/>
        </w:trPr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Teoorialoengute arv õppeaastal </w:t>
            </w:r>
          </w:p>
        </w:tc>
        <w:tc>
          <w:tcPr>
            <w:tcW w:w="1728" w:type="dxa"/>
            <w:gridSpan w:val="3"/>
          </w:tcPr>
          <w:p w:rsidR="00EC320A" w:rsidRPr="0049560E" w:rsidRDefault="00FC1D74" w:rsidP="0049560E">
            <w:r>
              <w:t>5-10</w:t>
            </w:r>
            <w:r w:rsidR="00EC320A" w:rsidRPr="0049560E">
              <w:t xml:space="preserve"> </w:t>
            </w:r>
          </w:p>
        </w:tc>
        <w:tc>
          <w:tcPr>
            <w:tcW w:w="1728" w:type="dxa"/>
          </w:tcPr>
          <w:p w:rsidR="00EC320A" w:rsidRPr="0049560E" w:rsidRDefault="00FC1D74" w:rsidP="0049560E">
            <w:r>
              <w:t>5-10</w:t>
            </w:r>
          </w:p>
        </w:tc>
        <w:tc>
          <w:tcPr>
            <w:tcW w:w="1728" w:type="dxa"/>
            <w:gridSpan w:val="3"/>
          </w:tcPr>
          <w:p w:rsidR="00EC320A" w:rsidRPr="0049560E" w:rsidRDefault="00FC1D74" w:rsidP="00FC1D74">
            <w:r>
              <w:t>5-10</w:t>
            </w:r>
            <w:r w:rsidR="00EC320A" w:rsidRPr="0049560E">
              <w:t xml:space="preserve"> </w:t>
            </w:r>
          </w:p>
        </w:tc>
      </w:tr>
      <w:tr w:rsidR="00EC320A" w:rsidRPr="0049560E" w:rsidTr="0049560E">
        <w:trPr>
          <w:gridAfter w:val="1"/>
          <w:wAfter w:w="1611" w:type="dxa"/>
          <w:trHeight w:val="120"/>
        </w:trPr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Võistlusi aastas </w:t>
            </w:r>
          </w:p>
        </w:tc>
        <w:tc>
          <w:tcPr>
            <w:tcW w:w="1728" w:type="dxa"/>
            <w:gridSpan w:val="3"/>
          </w:tcPr>
          <w:p w:rsidR="00EC320A" w:rsidRPr="0049560E" w:rsidRDefault="00FC1D74" w:rsidP="0049560E">
            <w:r>
              <w:t>0</w:t>
            </w:r>
            <w:r w:rsidR="00EC320A" w:rsidRPr="0049560E">
              <w:t xml:space="preserve"> </w:t>
            </w:r>
          </w:p>
        </w:tc>
        <w:tc>
          <w:tcPr>
            <w:tcW w:w="1728" w:type="dxa"/>
          </w:tcPr>
          <w:p w:rsidR="00EC320A" w:rsidRPr="0049560E" w:rsidRDefault="00EC320A" w:rsidP="0049560E">
            <w:r w:rsidRPr="0049560E">
              <w:t xml:space="preserve">1 - 2 </w:t>
            </w:r>
          </w:p>
        </w:tc>
        <w:tc>
          <w:tcPr>
            <w:tcW w:w="1728" w:type="dxa"/>
            <w:gridSpan w:val="3"/>
          </w:tcPr>
          <w:p w:rsidR="00EC320A" w:rsidRDefault="00EC320A" w:rsidP="0049560E">
            <w:r w:rsidRPr="0049560E">
              <w:t xml:space="preserve">1 - 2 </w:t>
            </w:r>
          </w:p>
          <w:p w:rsidR="00481CBC" w:rsidRDefault="00481CBC" w:rsidP="0049560E"/>
          <w:p w:rsidR="00481CBC" w:rsidRPr="0049560E" w:rsidRDefault="00481CBC" w:rsidP="00481CBC">
            <w:pPr>
              <w:jc w:val="both"/>
            </w:pPr>
          </w:p>
        </w:tc>
      </w:tr>
    </w:tbl>
    <w:p w:rsidR="0049560E" w:rsidRDefault="00481CBC" w:rsidP="0049560E">
      <w:r>
        <w:t>Kinnitatud:</w:t>
      </w:r>
    </w:p>
    <w:p w:rsidR="00481CBC" w:rsidRDefault="00C07620" w:rsidP="0049560E">
      <w:r>
        <w:t>Arvi Annimäe</w:t>
      </w:r>
    </w:p>
    <w:p w:rsidR="00481CBC" w:rsidRDefault="00481CBC" w:rsidP="0049560E">
      <w:r>
        <w:t>Kooli pidaja MTÜ Arma Hipoteraapia ja Ratsakeskuse juhatuse esimees</w:t>
      </w:r>
    </w:p>
    <w:sectPr w:rsidR="0048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0E"/>
    <w:rsid w:val="001518AE"/>
    <w:rsid w:val="001554AF"/>
    <w:rsid w:val="001B48AD"/>
    <w:rsid w:val="003F5773"/>
    <w:rsid w:val="00481CBC"/>
    <w:rsid w:val="0049560E"/>
    <w:rsid w:val="00497A56"/>
    <w:rsid w:val="004C0D64"/>
    <w:rsid w:val="00504881"/>
    <w:rsid w:val="007D7835"/>
    <w:rsid w:val="00971B7E"/>
    <w:rsid w:val="00B143FC"/>
    <w:rsid w:val="00C07620"/>
    <w:rsid w:val="00EC320A"/>
    <w:rsid w:val="00F64B2E"/>
    <w:rsid w:val="00FA46AD"/>
    <w:rsid w:val="00FC1D7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E3850-96D6-47DE-ABF4-4B688C33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1757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</dc:creator>
  <cp:lastModifiedBy>Microsoft account</cp:lastModifiedBy>
  <cp:revision>3</cp:revision>
  <dcterms:created xsi:type="dcterms:W3CDTF">2022-08-23T11:17:00Z</dcterms:created>
  <dcterms:modified xsi:type="dcterms:W3CDTF">2022-08-23T11:55:00Z</dcterms:modified>
</cp:coreProperties>
</file>